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A24F7" w:rsidR="009A24F7" w:rsidP="009A24F7" w:rsidRDefault="009A24F7" w14:paraId="3097C717" w14:textId="7DD801D3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  <w:r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>December</w:t>
      </w:r>
      <w:r w:rsidRPr="009A24F7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 2025</w:t>
      </w:r>
    </w:p>
    <w:p w:rsidRPr="009A24F7" w:rsidR="009A24F7" w:rsidP="009A24F7" w:rsidRDefault="009A24F7" w14:paraId="49BD933A" w14:textId="77777777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  <w:r w:rsidRPr="009A24F7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>Dear families</w:t>
      </w:r>
    </w:p>
    <w:p w:rsidRPr="00BA1483" w:rsidR="00BA1483" w:rsidP="00BA1483" w:rsidRDefault="00BA1483" w14:paraId="28D797C2" w14:textId="77777777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>I hope this letter finds you well.</w:t>
      </w:r>
    </w:p>
    <w:p w:rsidRPr="00BA1483" w:rsidR="00BA1483" w:rsidP="00BA1483" w:rsidRDefault="00BA1483" w14:paraId="71E5C01F" w14:textId="1D2DB348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I am writing to inform you that a </w:t>
      </w:r>
      <w:r w:rsidRPr="00BA1483">
        <w:rPr>
          <w:rFonts w:ascii="Calibri" w:hAnsi="Calibri" w:eastAsia="Aptos" w:cs="Calibri"/>
          <w:bCs/>
          <w:kern w:val="2"/>
          <w:sz w:val="22"/>
          <w:szCs w:val="22"/>
          <w14:ligatures w14:val="standardContextual"/>
        </w:rPr>
        <w:t>Data and Planning Day</w:t>
      </w: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 will take place on </w:t>
      </w:r>
      <w:r w:rsidRPr="00BA1483">
        <w:rPr>
          <w:rFonts w:ascii="Calibri" w:hAnsi="Calibri" w:eastAsia="Aptos" w:cs="Calibri"/>
          <w:bCs/>
          <w:kern w:val="2"/>
          <w:sz w:val="22"/>
          <w:szCs w:val="22"/>
          <w14:ligatures w14:val="standardContextual"/>
        </w:rPr>
        <w:t>Thursday 11th December</w:t>
      </w: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, as outlined in the academy calendar. On this day, students will attend the academy as normal but will finish earlier, </w:t>
      </w:r>
      <w:r w:rsidR="00865957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with dismissal beginning </w:t>
      </w: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at </w:t>
      </w:r>
      <w:r w:rsidRPr="00BA1483">
        <w:rPr>
          <w:rFonts w:ascii="Calibri" w:hAnsi="Calibri" w:eastAsia="Aptos" w:cs="Calibri"/>
          <w:bCs/>
          <w:kern w:val="2"/>
          <w:sz w:val="22"/>
          <w:szCs w:val="22"/>
          <w14:ligatures w14:val="standardContextual"/>
        </w:rPr>
        <w:t>12:45pm</w:t>
      </w: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>.</w:t>
      </w:r>
    </w:p>
    <w:p w:rsidRPr="00BA1483" w:rsidR="00BA1483" w:rsidP="00BA1483" w:rsidRDefault="00BA1483" w14:paraId="16084C84" w14:textId="23570DAA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A </w:t>
      </w:r>
      <w:r w:rsidRPr="00BA1483">
        <w:rPr>
          <w:rFonts w:ascii="Calibri" w:hAnsi="Calibri" w:eastAsia="Aptos" w:cs="Calibri"/>
          <w:iCs/>
          <w:kern w:val="2"/>
          <w:sz w:val="22"/>
          <w:szCs w:val="22"/>
          <w14:ligatures w14:val="standardContextual"/>
        </w:rPr>
        <w:t>grab-and-go</w:t>
      </w: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 lunch will be available for students to purchase after dismissal from Afternoon Meeting. Please note that any students who have corrections will be expected to complete these from </w:t>
      </w:r>
      <w:r w:rsidR="00865957">
        <w:rPr>
          <w:rFonts w:ascii="Calibri" w:hAnsi="Calibri" w:eastAsia="Aptos" w:cs="Calibri"/>
          <w:bCs/>
          <w:kern w:val="2"/>
          <w:sz w:val="22"/>
          <w:szCs w:val="22"/>
          <w14:ligatures w14:val="standardContextual"/>
        </w:rPr>
        <w:t>12:5</w:t>
      </w:r>
      <w:r w:rsidRPr="00BA1483">
        <w:rPr>
          <w:rFonts w:ascii="Calibri" w:hAnsi="Calibri" w:eastAsia="Aptos" w:cs="Calibri"/>
          <w:bCs/>
          <w:kern w:val="2"/>
          <w:sz w:val="22"/>
          <w:szCs w:val="22"/>
          <w14:ligatures w14:val="standardContextual"/>
        </w:rPr>
        <w:t>5pm</w:t>
      </w: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>.</w:t>
      </w:r>
    </w:p>
    <w:p w:rsidRPr="00BA1483" w:rsidR="00BA1483" w:rsidP="00BA1483" w:rsidRDefault="00BA1483" w14:paraId="576C231E" w14:textId="77777777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>During the afternoon, staff will be reviewing Year 11 progress, analysing mock assessment data, and planning high-quality teaching that addresses knowledge gaps and supports long-term learning.</w:t>
      </w:r>
    </w:p>
    <w:p w:rsidRPr="00BA1483" w:rsidR="00BA1483" w:rsidP="00BA1483" w:rsidRDefault="00BA1483" w14:paraId="6A8C1475" w14:textId="0D0475A1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>To support your child during t</w:t>
      </w:r>
      <w:r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his time, learning </w:t>
      </w:r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>materials can be accessed using the links below:</w:t>
      </w:r>
    </w:p>
    <w:p w:rsidR="00BA1483" w:rsidP="3AE200CC" w:rsidRDefault="00BA1483" w14:paraId="1AF9AF30" w14:textId="488CAED7">
      <w:pPr>
        <w:pStyle w:val="Normal"/>
        <w:spacing w:after="160"/>
        <w:jc w:val="both"/>
        <w:rPr>
          <w:rFonts w:ascii="Calibri" w:hAnsi="Calibri" w:eastAsia="Calibri" w:cs="Calibri"/>
          <w:noProof w:val="0"/>
          <w:kern w:val="2"/>
          <w:sz w:val="22"/>
          <w:szCs w:val="22"/>
          <w:lang w:val="en-GB"/>
          <w14:ligatures w14:val="standardContextual"/>
        </w:rPr>
      </w:pPr>
      <w:r w:rsid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Year 7 – 10: </w:t>
      </w:r>
      <w:hyperlink r:id="R414bd06b030b46f4">
        <w:r w:rsidRPr="3AE200CC" w:rsidR="6D3AD09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Oak National Academy</w:t>
        </w:r>
      </w:hyperlink>
    </w:p>
    <w:p w:rsidRPr="00BA1483" w:rsidR="00865957" w:rsidP="64984960" w:rsidRDefault="00865957" w14:paraId="5EBBC21B" w14:textId="61BA6EAD">
      <w:pPr>
        <w:pStyle w:val="Normal"/>
        <w:spacing w:after="160"/>
        <w:jc w:val="both"/>
        <w:rPr>
          <w:rFonts w:ascii="Calibri" w:hAnsi="Calibri" w:eastAsia="Calibri" w:cs="Calibri"/>
          <w:noProof w:val="0"/>
          <w:kern w:val="2"/>
          <w:sz w:val="22"/>
          <w:szCs w:val="22"/>
          <w:lang w:val="en-GB"/>
          <w14:ligatures w14:val="standardContextual"/>
        </w:rPr>
      </w:pPr>
      <w:r w:rsidR="00865957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Year 11 have been issued with past papers for MFL or Maths. These can also be found here: </w:t>
      </w:r>
      <w:hyperlink r:id="R6c3ef664730e4080">
        <w:r w:rsidRPr="64984960" w:rsidR="32AED3C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Dixons Fazakerley Academy | Data day learning links</w:t>
        </w:r>
      </w:hyperlink>
    </w:p>
    <w:p w:rsidR="00865957" w:rsidP="00BA1483" w:rsidRDefault="00865957" w14:paraId="07988D6F" w14:textId="77777777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</w:p>
    <w:p w:rsidRPr="00BA1483" w:rsidR="00BA1483" w:rsidP="00BA1483" w:rsidRDefault="00BA1483" w14:paraId="77C28061" w14:textId="20DADE8D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  <w:bookmarkStart w:name="_GoBack" w:id="0"/>
      <w:bookmarkEnd w:id="0"/>
      <w:r w:rsidRPr="00BA1483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>Thank you for your continued support and understanding.</w:t>
      </w:r>
    </w:p>
    <w:p w:rsidRPr="009A24F7" w:rsidR="009A24F7" w:rsidP="009A24F7" w:rsidRDefault="009A24F7" w14:paraId="40F5DB57" w14:textId="77777777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</w:p>
    <w:p w:rsidRPr="009A24F7" w:rsidR="009A24F7" w:rsidP="009A24F7" w:rsidRDefault="009A24F7" w14:paraId="32EC7704" w14:textId="77777777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  <w:r w:rsidRPr="009A24F7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>Yours sincerely,</w:t>
      </w:r>
    </w:p>
    <w:p w:rsidRPr="009A24F7" w:rsidR="009A24F7" w:rsidP="009A24F7" w:rsidRDefault="009A24F7" w14:paraId="349EA933" w14:textId="77777777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  <w:r w:rsidRPr="009A24F7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 xml:space="preserve">Miss S Foley </w:t>
      </w:r>
    </w:p>
    <w:p w:rsidRPr="009A24F7" w:rsidR="009A24F7" w:rsidP="009A24F7" w:rsidRDefault="009A24F7" w14:paraId="45CDCDB6" w14:textId="77777777">
      <w:pPr>
        <w:spacing w:after="160"/>
        <w:jc w:val="both"/>
        <w:rPr>
          <w:rFonts w:ascii="Calibri" w:hAnsi="Calibri" w:eastAsia="Aptos" w:cs="Calibri"/>
          <w:kern w:val="2"/>
          <w:sz w:val="22"/>
          <w:szCs w:val="22"/>
          <w14:ligatures w14:val="standardContextual"/>
        </w:rPr>
      </w:pPr>
      <w:r w:rsidRPr="009A24F7">
        <w:rPr>
          <w:rFonts w:ascii="Calibri" w:hAnsi="Calibri" w:eastAsia="Aptos" w:cs="Calibri"/>
          <w:kern w:val="2"/>
          <w:sz w:val="22"/>
          <w:szCs w:val="22"/>
          <w14:ligatures w14:val="standardContextual"/>
        </w:rPr>
        <w:t>Assistant Principal</w:t>
      </w:r>
    </w:p>
    <w:p w:rsidRPr="009A24F7" w:rsidR="009A24F7" w:rsidP="009A24F7" w:rsidRDefault="009A24F7" w14:paraId="0359A433" w14:textId="77777777">
      <w:pPr>
        <w:spacing w:after="160" w:line="278" w:lineRule="auto"/>
        <w:jc w:val="both"/>
        <w:rPr>
          <w:rFonts w:ascii="Calibri" w:hAnsi="Calibri" w:eastAsia="Aptos" w:cs="Calibri"/>
          <w:kern w:val="2"/>
          <w14:ligatures w14:val="standardContextual"/>
        </w:rPr>
      </w:pPr>
    </w:p>
    <w:p w:rsidRPr="00E35E35" w:rsidR="00D54429" w:rsidP="00E35E35" w:rsidRDefault="00D54429" w14:paraId="482B7FDA" w14:textId="4AB19F8D"/>
    <w:sectPr w:rsidRPr="00E35E35" w:rsidR="00D54429" w:rsidSect="00D532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720" w:right="794" w:bottom="1440" w:left="794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11B" w:rsidP="00120A78" w:rsidRDefault="0099211B" w14:paraId="45DB7F8A" w14:textId="77777777">
      <w:r>
        <w:separator/>
      </w:r>
    </w:p>
  </w:endnote>
  <w:endnote w:type="continuationSeparator" w:id="0">
    <w:p w:rsidR="0099211B" w:rsidP="00120A78" w:rsidRDefault="0099211B" w14:paraId="19444F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B5B" w:rsidP="00DF5073" w:rsidRDefault="00FE4B5B" w14:paraId="4518E156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2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E4B5B" w:rsidP="00FE4B5B" w:rsidRDefault="00FE4B5B" w14:paraId="57B5814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208F" w:rsidR="00FE4B5B" w:rsidP="00FE4B5B" w:rsidRDefault="00FE4B5B" w14:paraId="2A376A56" w14:textId="47775129">
    <w:pPr>
      <w:pStyle w:val="Footer"/>
      <w:ind w:right="360"/>
      <w:rPr>
        <w:rFonts w:ascii="Arial" w:hAnsi="Arial"/>
        <w:position w:val="30"/>
        <w:sz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F" w:rsidRDefault="00212E1F" w14:paraId="54303FC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11B" w:rsidP="00120A78" w:rsidRDefault="0099211B" w14:paraId="4DA28844" w14:textId="77777777">
      <w:r>
        <w:separator/>
      </w:r>
    </w:p>
  </w:footnote>
  <w:footnote w:type="continuationSeparator" w:id="0">
    <w:p w:rsidR="0099211B" w:rsidP="00120A78" w:rsidRDefault="0099211B" w14:paraId="473244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F" w:rsidRDefault="00212E1F" w14:paraId="39D315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E41F6" w:rsidRDefault="00BE41F6" w14:paraId="4AC518EC" w14:textId="47715F2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85888" behindDoc="1" locked="0" layoutInCell="1" allowOverlap="1" wp14:anchorId="1448A847" wp14:editId="009A65ED">
          <wp:simplePos x="0" y="0"/>
          <wp:positionH relativeFrom="page">
            <wp:posOffset>9427</wp:posOffset>
          </wp:positionH>
          <wp:positionV relativeFrom="page">
            <wp:posOffset>0</wp:posOffset>
          </wp:positionV>
          <wp:extent cx="7543165" cy="1074674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xons_City_Academy_LH_Shirley_Bkgd_Co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488" cy="1074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E860E0" w:rsidRDefault="00BE41F6" w14:paraId="36C396C5" w14:textId="455D56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89984" behindDoc="1" locked="0" layoutInCell="1" allowOverlap="1" wp14:anchorId="031202B6" wp14:editId="3720EB32">
          <wp:simplePos x="0" y="0"/>
          <wp:positionH relativeFrom="page">
            <wp:posOffset>-38726</wp:posOffset>
          </wp:positionH>
          <wp:positionV relativeFrom="page">
            <wp:posOffset>0</wp:posOffset>
          </wp:positionV>
          <wp:extent cx="7594291" cy="10734116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291" cy="10734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C0F2845"/>
    <w:multiLevelType w:val="hybridMultilevel"/>
    <w:tmpl w:val="4C7A55BE"/>
    <w:lvl w:ilvl="0" w:tplc="08090001">
      <w:start w:val="1"/>
      <w:numFmt w:val="bullet"/>
      <w:lvlText w:val=""/>
      <w:lvlJc w:val="left"/>
      <w:pPr>
        <w:ind w:left="17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53B2196F"/>
    <w:multiLevelType w:val="hybridMultilevel"/>
    <w:tmpl w:val="1A1E33EC"/>
    <w:lvl w:ilvl="0" w:tplc="693806AA">
      <w:start w:val="1"/>
      <w:numFmt w:val="bullet"/>
      <w:pStyle w:val="DATBullets"/>
      <w:lvlText w:val=""/>
      <w:lvlJc w:val="left"/>
      <w:pPr>
        <w:ind w:left="170" w:hanging="170"/>
      </w:pPr>
      <w:rPr>
        <w:rFonts w:hint="default" w:ascii="Symbol" w:hAnsi="Symbol"/>
        <w:color w:val="7030A0"/>
      </w:rPr>
    </w:lvl>
    <w:lvl w:ilvl="1" w:tplc="283A84AA">
      <w:start w:val="1"/>
      <w:numFmt w:val="bullet"/>
      <w:pStyle w:val="DAT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044CFA"/>
    <w:multiLevelType w:val="hybridMultilevel"/>
    <w:tmpl w:val="42E005F4"/>
    <w:lvl w:ilvl="0" w:tplc="FFFFFFFF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174489"/>
      </w:rPr>
    </w:lvl>
    <w:lvl w:ilvl="1" w:tplc="283A84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78"/>
    <w:rsid w:val="00011BF4"/>
    <w:rsid w:val="00023F0D"/>
    <w:rsid w:val="0003208F"/>
    <w:rsid w:val="00037F19"/>
    <w:rsid w:val="00054FDE"/>
    <w:rsid w:val="000800A8"/>
    <w:rsid w:val="000972FE"/>
    <w:rsid w:val="000A0B5F"/>
    <w:rsid w:val="000F2152"/>
    <w:rsid w:val="001048B8"/>
    <w:rsid w:val="00120A78"/>
    <w:rsid w:val="00122EF7"/>
    <w:rsid w:val="00145A01"/>
    <w:rsid w:val="00192B7E"/>
    <w:rsid w:val="001E62BE"/>
    <w:rsid w:val="001F68A6"/>
    <w:rsid w:val="00212E1F"/>
    <w:rsid w:val="00221B5D"/>
    <w:rsid w:val="00226DC1"/>
    <w:rsid w:val="002369A7"/>
    <w:rsid w:val="00291306"/>
    <w:rsid w:val="00291A19"/>
    <w:rsid w:val="00291A6A"/>
    <w:rsid w:val="00327FAF"/>
    <w:rsid w:val="00331957"/>
    <w:rsid w:val="003320E9"/>
    <w:rsid w:val="003532DF"/>
    <w:rsid w:val="003A4D67"/>
    <w:rsid w:val="003B4B5A"/>
    <w:rsid w:val="003E2207"/>
    <w:rsid w:val="004009FD"/>
    <w:rsid w:val="0040193D"/>
    <w:rsid w:val="00415C27"/>
    <w:rsid w:val="0041742D"/>
    <w:rsid w:val="0043060D"/>
    <w:rsid w:val="00455DC7"/>
    <w:rsid w:val="00465645"/>
    <w:rsid w:val="00471996"/>
    <w:rsid w:val="004D5C2D"/>
    <w:rsid w:val="004E0727"/>
    <w:rsid w:val="004E580B"/>
    <w:rsid w:val="00512912"/>
    <w:rsid w:val="005134F0"/>
    <w:rsid w:val="005152A8"/>
    <w:rsid w:val="00597982"/>
    <w:rsid w:val="005B6A09"/>
    <w:rsid w:val="005D03A7"/>
    <w:rsid w:val="005D1C2A"/>
    <w:rsid w:val="005E4935"/>
    <w:rsid w:val="00610BEE"/>
    <w:rsid w:val="00622E64"/>
    <w:rsid w:val="00634C25"/>
    <w:rsid w:val="00647784"/>
    <w:rsid w:val="006540CC"/>
    <w:rsid w:val="00666F2E"/>
    <w:rsid w:val="00672312"/>
    <w:rsid w:val="0069423F"/>
    <w:rsid w:val="006C41EC"/>
    <w:rsid w:val="006C477A"/>
    <w:rsid w:val="006D50AB"/>
    <w:rsid w:val="006F05C8"/>
    <w:rsid w:val="00733094"/>
    <w:rsid w:val="007337EE"/>
    <w:rsid w:val="00757B85"/>
    <w:rsid w:val="00766268"/>
    <w:rsid w:val="00766983"/>
    <w:rsid w:val="00797D27"/>
    <w:rsid w:val="007B6C40"/>
    <w:rsid w:val="007C1908"/>
    <w:rsid w:val="007C30E9"/>
    <w:rsid w:val="007D7D55"/>
    <w:rsid w:val="007E0C0B"/>
    <w:rsid w:val="007E6C2B"/>
    <w:rsid w:val="007F79AC"/>
    <w:rsid w:val="00811125"/>
    <w:rsid w:val="00813389"/>
    <w:rsid w:val="00832864"/>
    <w:rsid w:val="00844351"/>
    <w:rsid w:val="00865957"/>
    <w:rsid w:val="00870362"/>
    <w:rsid w:val="008746EB"/>
    <w:rsid w:val="00877DA9"/>
    <w:rsid w:val="008815AA"/>
    <w:rsid w:val="00897F1C"/>
    <w:rsid w:val="008A2C3A"/>
    <w:rsid w:val="008B39C1"/>
    <w:rsid w:val="008C2347"/>
    <w:rsid w:val="008F6979"/>
    <w:rsid w:val="00905AD6"/>
    <w:rsid w:val="0092328A"/>
    <w:rsid w:val="00923FD1"/>
    <w:rsid w:val="009307A7"/>
    <w:rsid w:val="00982A1C"/>
    <w:rsid w:val="0099211B"/>
    <w:rsid w:val="009A24F7"/>
    <w:rsid w:val="009F452C"/>
    <w:rsid w:val="00A31FAA"/>
    <w:rsid w:val="00A42445"/>
    <w:rsid w:val="00A45B1C"/>
    <w:rsid w:val="00A56434"/>
    <w:rsid w:val="00A93C71"/>
    <w:rsid w:val="00AA5B59"/>
    <w:rsid w:val="00AB50C6"/>
    <w:rsid w:val="00AC43B1"/>
    <w:rsid w:val="00AD6956"/>
    <w:rsid w:val="00AE03B5"/>
    <w:rsid w:val="00B230AB"/>
    <w:rsid w:val="00B33D32"/>
    <w:rsid w:val="00B47F58"/>
    <w:rsid w:val="00B56CCF"/>
    <w:rsid w:val="00B8592C"/>
    <w:rsid w:val="00BA1483"/>
    <w:rsid w:val="00BE41F6"/>
    <w:rsid w:val="00BE4C25"/>
    <w:rsid w:val="00C04917"/>
    <w:rsid w:val="00C17518"/>
    <w:rsid w:val="00C312C7"/>
    <w:rsid w:val="00C312D1"/>
    <w:rsid w:val="00C54A48"/>
    <w:rsid w:val="00C62D59"/>
    <w:rsid w:val="00C84A70"/>
    <w:rsid w:val="00C861AE"/>
    <w:rsid w:val="00C9211A"/>
    <w:rsid w:val="00CB5721"/>
    <w:rsid w:val="00CF3030"/>
    <w:rsid w:val="00D26524"/>
    <w:rsid w:val="00D4396D"/>
    <w:rsid w:val="00D53248"/>
    <w:rsid w:val="00D53934"/>
    <w:rsid w:val="00D53E7F"/>
    <w:rsid w:val="00D54429"/>
    <w:rsid w:val="00D720B8"/>
    <w:rsid w:val="00DA37D6"/>
    <w:rsid w:val="00DB0CC6"/>
    <w:rsid w:val="00E35E35"/>
    <w:rsid w:val="00E37324"/>
    <w:rsid w:val="00E469FF"/>
    <w:rsid w:val="00E7110F"/>
    <w:rsid w:val="00E71C6F"/>
    <w:rsid w:val="00E752B2"/>
    <w:rsid w:val="00E8110A"/>
    <w:rsid w:val="00E860E0"/>
    <w:rsid w:val="00EA7955"/>
    <w:rsid w:val="00EB10B0"/>
    <w:rsid w:val="00F233A0"/>
    <w:rsid w:val="00F74FF7"/>
    <w:rsid w:val="00F807E1"/>
    <w:rsid w:val="00FA2CFE"/>
    <w:rsid w:val="00FC73D6"/>
    <w:rsid w:val="00FD7F2D"/>
    <w:rsid w:val="00FE2574"/>
    <w:rsid w:val="00FE4B5B"/>
    <w:rsid w:val="00FE5FBD"/>
    <w:rsid w:val="00FF5B99"/>
    <w:rsid w:val="0F672798"/>
    <w:rsid w:val="32AED3C9"/>
    <w:rsid w:val="3AE200CC"/>
    <w:rsid w:val="64984960"/>
    <w:rsid w:val="6D3AD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A864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32DF"/>
    <w:rPr>
      <w:rFonts w:eastAsiaTheme="minorEastAsi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32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32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7030A0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rsid w:val="00FE4B5B"/>
  </w:style>
  <w:style w:type="character" w:styleId="Heading1Char" w:customStyle="1">
    <w:name w:val="Heading 1 Char"/>
    <w:basedOn w:val="DefaultParagraphFont"/>
    <w:link w:val="Heading1"/>
    <w:uiPriority w:val="9"/>
    <w:rsid w:val="00E37324"/>
    <w:rPr>
      <w:rFonts w:asciiTheme="majorHAnsi" w:hAnsiTheme="majorHAnsi" w:eastAsiaTheme="majorEastAsia" w:cstheme="majorBidi"/>
      <w:color w:val="7030A0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7324"/>
    <w:rPr>
      <w:rFonts w:asciiTheme="majorHAnsi" w:hAnsiTheme="majorHAnsi" w:eastAsiaTheme="majorEastAsia" w:cstheme="majorBidi"/>
      <w:color w:val="7030A0"/>
      <w:sz w:val="26"/>
      <w:szCs w:val="26"/>
      <w:lang w:val="en-GB"/>
    </w:rPr>
  </w:style>
  <w:style w:type="character" w:styleId="IntenseEmphasis">
    <w:name w:val="Intense Emphasis"/>
    <w:basedOn w:val="DefaultParagraphFont"/>
    <w:uiPriority w:val="21"/>
    <w:qFormat/>
    <w:rsid w:val="00E37324"/>
    <w:rPr>
      <w:i/>
      <w:iCs/>
      <w:color w:val="7030A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324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7030A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7324"/>
    <w:rPr>
      <w:rFonts w:eastAsiaTheme="minorEastAsia"/>
      <w:i/>
      <w:iCs/>
      <w:color w:val="7030A0"/>
      <w:lang w:val="en-GB"/>
    </w:rPr>
  </w:style>
  <w:style w:type="character" w:styleId="IntenseReference">
    <w:name w:val="Intense Reference"/>
    <w:basedOn w:val="DefaultParagraphFont"/>
    <w:uiPriority w:val="32"/>
    <w:qFormat/>
    <w:rsid w:val="00E37324"/>
    <w:rPr>
      <w:b/>
      <w:bCs/>
      <w:smallCaps/>
      <w:color w:val="7030A0"/>
      <w:spacing w:val="5"/>
    </w:rPr>
  </w:style>
  <w:style w:type="table" w:styleId="TableGrid">
    <w:name w:val="Table Grid"/>
    <w:basedOn w:val="TableNormal"/>
    <w:uiPriority w:val="39"/>
    <w:rsid w:val="00E811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ATHeader" w:customStyle="1">
    <w:name w:val="DAT_Header"/>
    <w:basedOn w:val="Normal"/>
    <w:qFormat/>
    <w:rsid w:val="00E37324"/>
    <w:pPr>
      <w:spacing w:after="120" w:line="312" w:lineRule="exact"/>
    </w:pPr>
    <w:rPr>
      <w:b/>
      <w:color w:val="7030A0"/>
      <w:sz w:val="27"/>
      <w:szCs w:val="27"/>
    </w:rPr>
  </w:style>
  <w:style w:type="paragraph" w:styleId="DATSubHeader" w:customStyle="1">
    <w:name w:val="DAT_SubHeader"/>
    <w:basedOn w:val="Normal"/>
    <w:qFormat/>
    <w:rsid w:val="00E37324"/>
    <w:pPr>
      <w:spacing w:before="240" w:after="120"/>
    </w:pPr>
    <w:rPr>
      <w:b/>
      <w:noProof/>
      <w:color w:val="7030A0"/>
      <w:sz w:val="23"/>
      <w:szCs w:val="23"/>
      <w:lang w:eastAsia="en-GB"/>
    </w:rPr>
  </w:style>
  <w:style w:type="paragraph" w:styleId="DATTableSubHeader" w:customStyle="1">
    <w:name w:val="DAT_Table_SubHeader"/>
    <w:basedOn w:val="Normal"/>
    <w:qFormat/>
    <w:rsid w:val="00E8110A"/>
    <w:pPr>
      <w:spacing w:before="40" w:after="120" w:line="228" w:lineRule="exact"/>
    </w:pPr>
    <w:rPr>
      <w:b/>
      <w:sz w:val="19"/>
      <w:szCs w:val="19"/>
    </w:rPr>
  </w:style>
  <w:style w:type="paragraph" w:styleId="DATBullets" w:customStyle="1">
    <w:name w:val="DAT_Bullets"/>
    <w:basedOn w:val="ListParagraph"/>
    <w:autoRedefine/>
    <w:qFormat/>
    <w:rsid w:val="009F452C"/>
    <w:pPr>
      <w:numPr>
        <w:numId w:val="2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ATText" w:customStyle="1">
    <w:name w:val="DAT_Text"/>
    <w:basedOn w:val="Normal"/>
    <w:qFormat/>
    <w:rsid w:val="00E8110A"/>
    <w:pPr>
      <w:spacing w:before="120" w:after="120" w:line="228" w:lineRule="exact"/>
      <w:jc w:val="both"/>
    </w:pPr>
    <w:rPr>
      <w:sz w:val="19"/>
      <w:szCs w:val="19"/>
    </w:rPr>
  </w:style>
  <w:style w:type="paragraph" w:styleId="DATTableColHeader" w:customStyle="1">
    <w:name w:val="DAT_TableColHeader"/>
    <w:basedOn w:val="DATSubHeader"/>
    <w:qFormat/>
    <w:rsid w:val="00E8110A"/>
    <w:pPr>
      <w:spacing w:before="80" w:after="80"/>
    </w:pPr>
    <w:rPr>
      <w:sz w:val="19"/>
      <w:szCs w:val="19"/>
    </w:rPr>
  </w:style>
  <w:style w:type="paragraph" w:styleId="DATTableRowHeader" w:customStyle="1">
    <w:name w:val="DAT_TableRowHeader"/>
    <w:basedOn w:val="DATTopSubHeader"/>
    <w:qFormat/>
    <w:rsid w:val="00E8110A"/>
    <w:pPr>
      <w:spacing w:before="80" w:after="80"/>
    </w:pPr>
    <w:rPr>
      <w:sz w:val="19"/>
      <w:szCs w:val="19"/>
    </w:rPr>
  </w:style>
  <w:style w:type="paragraph" w:styleId="DATSubBullets" w:customStyle="1">
    <w:name w:val="DAT_SubBullets"/>
    <w:basedOn w:val="DATBullets"/>
    <w:qFormat/>
    <w:rsid w:val="00E8110A"/>
    <w:pPr>
      <w:numPr>
        <w:ilvl w:val="1"/>
      </w:numPr>
      <w:spacing w:before="60" w:after="60"/>
      <w:ind w:left="595" w:hanging="170"/>
    </w:pPr>
  </w:style>
  <w:style w:type="paragraph" w:styleId="DATStrongBullet" w:customStyle="1">
    <w:name w:val="DAT_StrongBullet"/>
    <w:basedOn w:val="DATBullets"/>
    <w:qFormat/>
    <w:rsid w:val="00E8110A"/>
    <w:rPr>
      <w:b/>
    </w:rPr>
  </w:style>
  <w:style w:type="paragraph" w:styleId="DATStrongText" w:customStyle="1">
    <w:name w:val="DAT_StrongText"/>
    <w:basedOn w:val="DATText"/>
    <w:qFormat/>
    <w:rsid w:val="00E8110A"/>
    <w:rPr>
      <w:b/>
    </w:rPr>
  </w:style>
  <w:style w:type="paragraph" w:styleId="DATStrongEmphasis" w:customStyle="1">
    <w:name w:val="DAT_StrongEmphasis"/>
    <w:basedOn w:val="DATStrongText"/>
    <w:qFormat/>
    <w:rsid w:val="00E8110A"/>
    <w:rPr>
      <w:i/>
    </w:rPr>
  </w:style>
  <w:style w:type="paragraph" w:styleId="DATEmphasis" w:customStyle="1">
    <w:name w:val="DAT_Emphasis"/>
    <w:basedOn w:val="DATStrongEmphasis"/>
    <w:qFormat/>
    <w:rsid w:val="00E8110A"/>
    <w:rPr>
      <w:b w:val="0"/>
    </w:rPr>
  </w:style>
  <w:style w:type="paragraph" w:styleId="DATTopSubHeader" w:customStyle="1">
    <w:name w:val="DAT_TopSubHeader"/>
    <w:basedOn w:val="DATSubHeader"/>
    <w:qFormat/>
    <w:rsid w:val="00E8110A"/>
    <w:pPr>
      <w:spacing w:before="120"/>
    </w:pPr>
  </w:style>
  <w:style w:type="paragraph" w:styleId="DATTableText" w:customStyle="1">
    <w:name w:val="DAT_TableText"/>
    <w:basedOn w:val="DATText"/>
    <w:qFormat/>
    <w:rsid w:val="00E8110A"/>
    <w:pPr>
      <w:spacing w:before="80" w:after="80"/>
    </w:pPr>
  </w:style>
  <w:style w:type="paragraph" w:styleId="ListParagraph">
    <w:name w:val="List Paragraph"/>
    <w:basedOn w:val="Normal"/>
    <w:uiPriority w:val="34"/>
    <w:qFormat/>
    <w:rsid w:val="00E8110A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49849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s://www.dixonsfa.com/news/data-day-learning-links" TargetMode="External" Id="R6c3ef664730e4080" /><Relationship Type="http://schemas.openxmlformats.org/officeDocument/2006/relationships/hyperlink" Target="https://www.thenational.academy/" TargetMode="External" Id="R414bd06b030b46f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48f46-8944-451e-8066-d714647c23ee" xsi:nil="true"/>
    <lcf76f155ced4ddcb4097134ff3c332f xmlns="ba32f38a-5ee2-4ff5-be52-fd4fec1ab138">
      <Terms xmlns="http://schemas.microsoft.com/office/infopath/2007/PartnerControls"/>
    </lcf76f155ced4ddcb4097134ff3c332f>
    <Person xmlns="ba32f38a-5ee2-4ff5-be52-fd4fec1ab138">
      <UserInfo>
        <DisplayName/>
        <AccountId xsi:nil="true"/>
        <AccountType/>
      </UserInfo>
    </Pers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CECBFE9025E4CBC752A0AA3408EEF" ma:contentTypeVersion="24" ma:contentTypeDescription="Create a new document." ma:contentTypeScope="" ma:versionID="73757a5fc184020ce1b93ab43690c479">
  <xsd:schema xmlns:xsd="http://www.w3.org/2001/XMLSchema" xmlns:xs="http://www.w3.org/2001/XMLSchema" xmlns:p="http://schemas.microsoft.com/office/2006/metadata/properties" xmlns:ns2="ba32f38a-5ee2-4ff5-be52-fd4fec1ab138" xmlns:ns3="9ce48f46-8944-451e-8066-d714647c23ee" targetNamespace="http://schemas.microsoft.com/office/2006/metadata/properties" ma:root="true" ma:fieldsID="0f348b6206c7eadf53a9f39bea9954e1" ns2:_="" ns3:_="">
    <xsd:import namespace="ba32f38a-5ee2-4ff5-be52-fd4fec1ab138"/>
    <xsd:import namespace="9ce48f46-8944-451e-8066-d714647c2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f38a-5ee2-4ff5-be52-fd4fec1ab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8f46-8944-451e-8066-d714647c2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7bb9e3-6285-4acc-b654-92cc20bcd944}" ma:internalName="TaxCatchAll" ma:showField="CatchAllData" ma:web="9ce48f46-8944-451e-8066-d714647c2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400DA-D5F4-40C6-8B7B-590F2DCD16E5}">
  <ds:schemaRefs>
    <ds:schemaRef ds:uri="http://schemas.microsoft.com/office/2006/metadata/properties"/>
    <ds:schemaRef ds:uri="http://schemas.microsoft.com/office/infopath/2007/PartnerControls"/>
    <ds:schemaRef ds:uri="9ce48f46-8944-451e-8066-d714647c23ee"/>
    <ds:schemaRef ds:uri="ba32f38a-5ee2-4ff5-be52-fd4fec1ab138"/>
  </ds:schemaRefs>
</ds:datastoreItem>
</file>

<file path=customXml/itemProps2.xml><?xml version="1.0" encoding="utf-8"?>
<ds:datastoreItem xmlns:ds="http://schemas.openxmlformats.org/officeDocument/2006/customXml" ds:itemID="{F37EB87A-F421-4CDF-941E-B001DE5BA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f38a-5ee2-4ff5-be52-fd4fec1ab138"/>
    <ds:schemaRef ds:uri="9ce48f46-8944-451e-8066-d714647c2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BAC6D-11DA-4B63-94DA-79080FC94E2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Sean Proctor</dc:creator>
  <keywords/>
  <dc:description/>
  <lastModifiedBy>Jessica Dennis - Staff - DFA</lastModifiedBy>
  <revision>8</revision>
  <lastPrinted>2017-10-13T13:33:00.0000000Z</lastPrinted>
  <dcterms:created xsi:type="dcterms:W3CDTF">2025-12-07T18:10:00.0000000Z</dcterms:created>
  <dcterms:modified xsi:type="dcterms:W3CDTF">2025-12-11T08:24:07.5812734Z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0x01010088DCECBFE9025E4CBC752A0AA3408EEF</vt:lpwstr>
  </property>
  <property fmtid="{D5CDD505-2E9C-101B-9397-08002B2CF9AE}" pid="3" name="MediaServiceImageTags">
    <vt:lpwstr/>
  </property>
</Properties>
</file>